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5B6CF" w14:textId="564E21A4" w:rsidR="006E7C7C" w:rsidRPr="006E7C7C" w:rsidRDefault="006E7C7C" w:rsidP="006E7C7C">
      <w:pPr>
        <w:spacing w:after="0" w:line="264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6E7C7C">
        <w:rPr>
          <w:rFonts w:cstheme="minorHAns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2B54770C" wp14:editId="33815BAE">
            <wp:simplePos x="0" y="0"/>
            <wp:positionH relativeFrom="margin">
              <wp:align>right</wp:align>
            </wp:positionH>
            <wp:positionV relativeFrom="paragraph">
              <wp:posOffset>325</wp:posOffset>
            </wp:positionV>
            <wp:extent cx="767328" cy="1055320"/>
            <wp:effectExtent l="0" t="0" r="0" b="0"/>
            <wp:wrapTight wrapText="bothSides">
              <wp:wrapPolygon edited="0">
                <wp:start x="0" y="0"/>
                <wp:lineTo x="0" y="21067"/>
                <wp:lineTo x="20921" y="21067"/>
                <wp:lineTo x="20921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28" cy="10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9AE" w:rsidRPr="006E7C7C">
        <w:rPr>
          <w:rFonts w:cstheme="minorHAnsi"/>
          <w:b/>
          <w:bCs/>
          <w:color w:val="000000"/>
          <w:sz w:val="28"/>
          <w:szCs w:val="28"/>
        </w:rPr>
        <w:t>Responding to the</w:t>
      </w:r>
    </w:p>
    <w:p w14:paraId="2382AE33" w14:textId="66E19F74" w:rsidR="00A029AE" w:rsidRPr="006E7C7C" w:rsidRDefault="00A029AE" w:rsidP="006E7C7C">
      <w:pPr>
        <w:spacing w:after="0" w:line="264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6E7C7C">
        <w:rPr>
          <w:rFonts w:cstheme="minorHAnsi"/>
          <w:b/>
          <w:bCs/>
          <w:color w:val="000000"/>
          <w:sz w:val="28"/>
          <w:szCs w:val="28"/>
        </w:rPr>
        <w:t xml:space="preserve">Oxford City Council </w:t>
      </w:r>
      <w:r w:rsidR="006E7C7C" w:rsidRPr="006E7C7C">
        <w:rPr>
          <w:rFonts w:cstheme="minorHAnsi"/>
          <w:b/>
          <w:bCs/>
          <w:color w:val="000000"/>
          <w:sz w:val="28"/>
          <w:szCs w:val="28"/>
        </w:rPr>
        <w:t>A</w:t>
      </w:r>
      <w:r w:rsidRPr="006E7C7C">
        <w:rPr>
          <w:rFonts w:cstheme="minorHAnsi"/>
          <w:b/>
          <w:bCs/>
          <w:color w:val="000000"/>
          <w:sz w:val="28"/>
          <w:szCs w:val="28"/>
        </w:rPr>
        <w:t xml:space="preserve">ir </w:t>
      </w:r>
      <w:r w:rsidR="006E7C7C" w:rsidRPr="006E7C7C">
        <w:rPr>
          <w:rFonts w:cstheme="minorHAnsi"/>
          <w:b/>
          <w:bCs/>
          <w:color w:val="000000"/>
          <w:sz w:val="28"/>
          <w:szCs w:val="28"/>
        </w:rPr>
        <w:t>Q</w:t>
      </w:r>
      <w:r w:rsidRPr="006E7C7C">
        <w:rPr>
          <w:rFonts w:cstheme="minorHAnsi"/>
          <w:b/>
          <w:bCs/>
          <w:color w:val="000000"/>
          <w:sz w:val="28"/>
          <w:szCs w:val="28"/>
        </w:rPr>
        <w:t xml:space="preserve">uality </w:t>
      </w:r>
      <w:r w:rsidR="006E7C7C" w:rsidRPr="006E7C7C">
        <w:rPr>
          <w:rFonts w:cstheme="minorHAnsi"/>
          <w:b/>
          <w:bCs/>
          <w:color w:val="000000"/>
          <w:sz w:val="28"/>
          <w:szCs w:val="28"/>
        </w:rPr>
        <w:t>A</w:t>
      </w:r>
      <w:r w:rsidRPr="006E7C7C">
        <w:rPr>
          <w:rFonts w:cstheme="minorHAnsi"/>
          <w:b/>
          <w:bCs/>
          <w:color w:val="000000"/>
          <w:sz w:val="28"/>
          <w:szCs w:val="28"/>
        </w:rPr>
        <w:t xml:space="preserve">ction </w:t>
      </w:r>
      <w:r w:rsidR="006E7C7C" w:rsidRPr="006E7C7C">
        <w:rPr>
          <w:rFonts w:cstheme="minorHAnsi"/>
          <w:b/>
          <w:bCs/>
          <w:color w:val="000000"/>
          <w:sz w:val="28"/>
          <w:szCs w:val="28"/>
        </w:rPr>
        <w:t>P</w:t>
      </w:r>
      <w:r w:rsidRPr="006E7C7C">
        <w:rPr>
          <w:rFonts w:cstheme="minorHAnsi"/>
          <w:b/>
          <w:bCs/>
          <w:color w:val="000000"/>
          <w:sz w:val="28"/>
          <w:szCs w:val="28"/>
        </w:rPr>
        <w:t>lan</w:t>
      </w:r>
      <w:r w:rsidR="006E7C7C">
        <w:rPr>
          <w:rFonts w:cstheme="minorHAnsi"/>
          <w:b/>
          <w:bCs/>
          <w:color w:val="000000"/>
          <w:sz w:val="28"/>
          <w:szCs w:val="28"/>
        </w:rPr>
        <w:t xml:space="preserve"> (AQAP)</w:t>
      </w:r>
      <w:r w:rsidRPr="006E7C7C">
        <w:rPr>
          <w:rFonts w:cstheme="minorHAnsi"/>
          <w:b/>
          <w:bCs/>
          <w:color w:val="000000"/>
          <w:sz w:val="28"/>
          <w:szCs w:val="28"/>
        </w:rPr>
        <w:t xml:space="preserve"> consultation</w:t>
      </w:r>
    </w:p>
    <w:p w14:paraId="3E5240F2" w14:textId="77777777" w:rsidR="00A029AE" w:rsidRDefault="00A029AE" w:rsidP="00A029AE">
      <w:pPr>
        <w:spacing w:after="0" w:line="264" w:lineRule="auto"/>
        <w:rPr>
          <w:rFonts w:cstheme="minorHAnsi"/>
          <w:color w:val="000000"/>
          <w:sz w:val="24"/>
          <w:szCs w:val="24"/>
        </w:rPr>
      </w:pPr>
    </w:p>
    <w:p w14:paraId="782554FD" w14:textId="2AB29746" w:rsidR="006E7C7C" w:rsidRDefault="006E7C7C" w:rsidP="00A029AE">
      <w:pPr>
        <w:spacing w:after="0" w:line="264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The </w:t>
      </w:r>
      <w:r w:rsidRPr="006E7C7C">
        <w:rPr>
          <w:rFonts w:cstheme="minorHAnsi"/>
          <w:color w:val="000000"/>
          <w:sz w:val="24"/>
          <w:szCs w:val="24"/>
        </w:rPr>
        <w:t>City Council Air Quality Action Plan (AQAP)</w:t>
      </w:r>
      <w:r>
        <w:rPr>
          <w:rFonts w:cstheme="minorHAnsi"/>
          <w:color w:val="000000"/>
          <w:sz w:val="24"/>
          <w:szCs w:val="24"/>
        </w:rPr>
        <w:t xml:space="preserve"> is open for consultation until</w:t>
      </w:r>
      <w:r w:rsidR="00717E52">
        <w:rPr>
          <w:rFonts w:cstheme="minorHAnsi"/>
          <w:color w:val="000000"/>
          <w:sz w:val="24"/>
          <w:szCs w:val="24"/>
        </w:rPr>
        <w:t xml:space="preserve"> Nov. 1</w:t>
      </w:r>
      <w:r w:rsidR="00717E52" w:rsidRPr="00717E52">
        <w:rPr>
          <w:rFonts w:cstheme="minorHAnsi"/>
          <w:color w:val="000000"/>
          <w:sz w:val="24"/>
          <w:szCs w:val="24"/>
          <w:vertAlign w:val="superscript"/>
        </w:rPr>
        <w:t>st</w:t>
      </w:r>
      <w:r w:rsidR="00717E52">
        <w:rPr>
          <w:rFonts w:cstheme="minorHAnsi"/>
          <w:color w:val="000000"/>
          <w:sz w:val="24"/>
          <w:szCs w:val="24"/>
        </w:rPr>
        <w:t xml:space="preserve">.  It has some good </w:t>
      </w:r>
      <w:r w:rsidR="00370FB7">
        <w:rPr>
          <w:rFonts w:cstheme="minorHAnsi"/>
          <w:color w:val="000000"/>
          <w:sz w:val="24"/>
          <w:szCs w:val="24"/>
        </w:rPr>
        <w:t>proposals</w:t>
      </w:r>
      <w:r w:rsidR="00717E52">
        <w:rPr>
          <w:rFonts w:cstheme="minorHAnsi"/>
          <w:color w:val="000000"/>
          <w:sz w:val="24"/>
          <w:szCs w:val="24"/>
        </w:rPr>
        <w:t xml:space="preserve"> b</w:t>
      </w:r>
      <w:r w:rsidR="00370FB7">
        <w:rPr>
          <w:rFonts w:cstheme="minorHAnsi"/>
          <w:color w:val="000000"/>
          <w:sz w:val="24"/>
          <w:szCs w:val="24"/>
        </w:rPr>
        <w:t>u</w:t>
      </w:r>
      <w:r w:rsidR="00717E52">
        <w:rPr>
          <w:rFonts w:cstheme="minorHAnsi"/>
          <w:color w:val="000000"/>
          <w:sz w:val="24"/>
          <w:szCs w:val="24"/>
        </w:rPr>
        <w:t>t also lacks some clear targets and can be improved.</w:t>
      </w:r>
      <w:r w:rsidR="00370FB7">
        <w:rPr>
          <w:rFonts w:cstheme="minorHAnsi"/>
          <w:color w:val="000000"/>
          <w:sz w:val="24"/>
          <w:szCs w:val="24"/>
        </w:rPr>
        <w:t xml:space="preserve">  It is easy to comment and we invite you to join us in </w:t>
      </w:r>
      <w:r w:rsidR="000447D3">
        <w:rPr>
          <w:rFonts w:cstheme="minorHAnsi"/>
          <w:color w:val="000000"/>
          <w:sz w:val="24"/>
          <w:szCs w:val="24"/>
        </w:rPr>
        <w:t xml:space="preserve">welcoming the good moves </w:t>
      </w:r>
      <w:proofErr w:type="gramStart"/>
      <w:r w:rsidR="000447D3">
        <w:rPr>
          <w:rFonts w:cstheme="minorHAnsi"/>
          <w:color w:val="000000"/>
          <w:sz w:val="24"/>
          <w:szCs w:val="24"/>
        </w:rPr>
        <w:t>and also</w:t>
      </w:r>
      <w:proofErr w:type="gramEnd"/>
      <w:r w:rsidR="000447D3">
        <w:rPr>
          <w:rFonts w:cstheme="minorHAnsi"/>
          <w:color w:val="000000"/>
          <w:sz w:val="24"/>
          <w:szCs w:val="24"/>
        </w:rPr>
        <w:t xml:space="preserve"> </w:t>
      </w:r>
      <w:r w:rsidR="00370FB7">
        <w:rPr>
          <w:rFonts w:cstheme="minorHAnsi"/>
          <w:color w:val="000000"/>
          <w:sz w:val="24"/>
          <w:szCs w:val="24"/>
        </w:rPr>
        <w:t xml:space="preserve">asking for a stronger </w:t>
      </w:r>
      <w:r w:rsidR="000447D3">
        <w:rPr>
          <w:rFonts w:cstheme="minorHAnsi"/>
          <w:color w:val="000000"/>
          <w:sz w:val="24"/>
          <w:szCs w:val="24"/>
        </w:rPr>
        <w:t xml:space="preserve">plan.  </w:t>
      </w:r>
      <w:r w:rsidR="009E1473">
        <w:rPr>
          <w:rFonts w:cstheme="minorHAnsi"/>
          <w:color w:val="000000"/>
          <w:sz w:val="24"/>
          <w:szCs w:val="24"/>
        </w:rPr>
        <w:t>We suggest some ideas below to help you respond.</w:t>
      </w:r>
    </w:p>
    <w:p w14:paraId="6D621104" w14:textId="77777777" w:rsidR="006E7C7C" w:rsidRDefault="006E7C7C" w:rsidP="00A029AE">
      <w:pPr>
        <w:spacing w:after="0" w:line="264" w:lineRule="auto"/>
        <w:rPr>
          <w:rFonts w:cstheme="minorHAnsi"/>
          <w:color w:val="000000"/>
          <w:sz w:val="24"/>
          <w:szCs w:val="24"/>
        </w:rPr>
      </w:pPr>
    </w:p>
    <w:p w14:paraId="274C0E9C" w14:textId="7ECD98E5" w:rsidR="00A029AE" w:rsidRDefault="00A029AE" w:rsidP="00A029AE">
      <w:pPr>
        <w:spacing w:after="0" w:line="264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</w:t>
      </w:r>
      <w:r w:rsidRPr="00A029AE">
        <w:rPr>
          <w:rFonts w:cstheme="minorHAnsi"/>
          <w:color w:val="000000"/>
          <w:sz w:val="24"/>
          <w:szCs w:val="24"/>
        </w:rPr>
        <w:t>he best way to respond is to complete the online questionnaire</w:t>
      </w:r>
      <w:r>
        <w:rPr>
          <w:rFonts w:cstheme="minorHAnsi"/>
          <w:color w:val="000000"/>
          <w:sz w:val="24"/>
          <w:szCs w:val="24"/>
        </w:rPr>
        <w:t xml:space="preserve">. </w:t>
      </w:r>
      <w:r w:rsidR="000447D3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S</w:t>
      </w:r>
      <w:r w:rsidRPr="00A029AE">
        <w:rPr>
          <w:rFonts w:cstheme="minorHAnsi"/>
          <w:color w:val="000000"/>
          <w:sz w:val="24"/>
          <w:szCs w:val="24"/>
        </w:rPr>
        <w:t>tart at this page:</w:t>
      </w:r>
    </w:p>
    <w:p w14:paraId="306F9276" w14:textId="77777777" w:rsidR="000447D3" w:rsidRPr="00A029AE" w:rsidRDefault="000447D3" w:rsidP="00A029AE">
      <w:pPr>
        <w:spacing w:after="0" w:line="264" w:lineRule="auto"/>
        <w:rPr>
          <w:rFonts w:cstheme="minorHAnsi"/>
          <w:color w:val="000000"/>
          <w:sz w:val="24"/>
          <w:szCs w:val="24"/>
        </w:rPr>
      </w:pPr>
    </w:p>
    <w:p w14:paraId="2BD94C17" w14:textId="77777777" w:rsidR="00A029AE" w:rsidRPr="00A029AE" w:rsidRDefault="0097550D" w:rsidP="00A029AE">
      <w:pPr>
        <w:spacing w:after="0" w:line="264" w:lineRule="auto"/>
        <w:rPr>
          <w:rFonts w:eastAsia="Times New Roman" w:cstheme="minorHAnsi"/>
          <w:color w:val="505050"/>
          <w:sz w:val="24"/>
          <w:szCs w:val="24"/>
          <w:lang w:eastAsia="en-GB"/>
        </w:rPr>
      </w:pPr>
      <w:hyperlink r:id="rId6" w:history="1">
        <w:r w:rsidR="00A029AE" w:rsidRPr="00A029AE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https://www.oxford.gov.uk/news/article/1541/have_your_say_on_the_future_of_oxford_s_air_quality</w:t>
        </w:r>
      </w:hyperlink>
    </w:p>
    <w:p w14:paraId="4A48EAE4" w14:textId="77777777" w:rsidR="00A029AE" w:rsidRPr="00A029AE" w:rsidRDefault="00A029AE" w:rsidP="00A029AE">
      <w:pPr>
        <w:spacing w:after="0" w:line="264" w:lineRule="auto"/>
        <w:rPr>
          <w:rFonts w:cstheme="minorHAnsi"/>
          <w:color w:val="000000"/>
          <w:sz w:val="24"/>
          <w:szCs w:val="24"/>
        </w:rPr>
      </w:pPr>
    </w:p>
    <w:p w14:paraId="6EF21BE0" w14:textId="1FC20333" w:rsidR="00A029AE" w:rsidRPr="00A029AE" w:rsidRDefault="00A029AE" w:rsidP="00A029AE">
      <w:pPr>
        <w:spacing w:after="0" w:line="264" w:lineRule="auto"/>
        <w:rPr>
          <w:rFonts w:cstheme="minorHAnsi"/>
          <w:b/>
          <w:bCs/>
          <w:color w:val="000000"/>
          <w:sz w:val="24"/>
          <w:szCs w:val="24"/>
        </w:rPr>
      </w:pPr>
      <w:r w:rsidRPr="00A029AE">
        <w:rPr>
          <w:rFonts w:cstheme="minorHAnsi"/>
          <w:color w:val="000000"/>
          <w:sz w:val="24"/>
          <w:szCs w:val="24"/>
        </w:rPr>
        <w:t xml:space="preserve">You can see the plan and respond by clicking on the link in the paragraph </w:t>
      </w:r>
      <w:r w:rsidRPr="00A029AE">
        <w:rPr>
          <w:rFonts w:cstheme="minorHAnsi"/>
          <w:b/>
          <w:bCs/>
          <w:color w:val="000000"/>
          <w:sz w:val="24"/>
          <w:szCs w:val="24"/>
        </w:rPr>
        <w:t>‘Take part in the consultation’</w:t>
      </w:r>
      <w:r w:rsidR="000447D3">
        <w:rPr>
          <w:rFonts w:cstheme="minorHAnsi"/>
          <w:b/>
          <w:bCs/>
          <w:color w:val="000000"/>
          <w:sz w:val="24"/>
          <w:szCs w:val="24"/>
        </w:rPr>
        <w:t xml:space="preserve">.  </w:t>
      </w:r>
      <w:r w:rsidRPr="00A029AE">
        <w:rPr>
          <w:rFonts w:cstheme="minorHAnsi"/>
          <w:color w:val="000000"/>
          <w:sz w:val="24"/>
          <w:szCs w:val="24"/>
        </w:rPr>
        <w:t xml:space="preserve">If you have not taken part in a City </w:t>
      </w:r>
      <w:r>
        <w:rPr>
          <w:rFonts w:cstheme="minorHAnsi"/>
          <w:color w:val="000000"/>
          <w:sz w:val="24"/>
          <w:szCs w:val="24"/>
        </w:rPr>
        <w:t xml:space="preserve">Council </w:t>
      </w:r>
      <w:r w:rsidRPr="00A029AE">
        <w:rPr>
          <w:rFonts w:cstheme="minorHAnsi"/>
          <w:color w:val="000000"/>
          <w:sz w:val="24"/>
          <w:szCs w:val="24"/>
        </w:rPr>
        <w:t xml:space="preserve">consultation before you will need to register </w:t>
      </w:r>
      <w:r>
        <w:rPr>
          <w:rFonts w:cstheme="minorHAnsi"/>
          <w:color w:val="000000"/>
          <w:sz w:val="24"/>
          <w:szCs w:val="24"/>
        </w:rPr>
        <w:t>(</w:t>
      </w:r>
      <w:r w:rsidRPr="00A029AE">
        <w:rPr>
          <w:rFonts w:cstheme="minorHAnsi"/>
          <w:color w:val="000000"/>
          <w:sz w:val="24"/>
          <w:szCs w:val="24"/>
        </w:rPr>
        <w:t xml:space="preserve">which takes </w:t>
      </w:r>
      <w:proofErr w:type="gramStart"/>
      <w:r w:rsidRPr="00A029AE">
        <w:rPr>
          <w:rFonts w:cstheme="minorHAnsi"/>
          <w:color w:val="000000"/>
          <w:sz w:val="24"/>
          <w:szCs w:val="24"/>
        </w:rPr>
        <w:t>very little</w:t>
      </w:r>
      <w:proofErr w:type="gramEnd"/>
      <w:r w:rsidRPr="00A029AE">
        <w:rPr>
          <w:rFonts w:cstheme="minorHAnsi"/>
          <w:color w:val="000000"/>
          <w:sz w:val="24"/>
          <w:szCs w:val="24"/>
        </w:rPr>
        <w:t xml:space="preserve"> time</w:t>
      </w:r>
      <w:r>
        <w:rPr>
          <w:rFonts w:cstheme="minorHAnsi"/>
          <w:color w:val="000000"/>
          <w:sz w:val="24"/>
          <w:szCs w:val="24"/>
        </w:rPr>
        <w:t>)</w:t>
      </w:r>
      <w:r w:rsidRPr="00A029AE">
        <w:rPr>
          <w:rFonts w:cstheme="minorHAnsi"/>
          <w:color w:val="000000"/>
          <w:sz w:val="24"/>
          <w:szCs w:val="24"/>
        </w:rPr>
        <w:t>.</w:t>
      </w:r>
      <w:r w:rsidR="008208F6">
        <w:rPr>
          <w:rFonts w:cstheme="minorHAnsi"/>
          <w:color w:val="000000"/>
          <w:sz w:val="24"/>
          <w:szCs w:val="24"/>
        </w:rPr>
        <w:t xml:space="preserve">   </w:t>
      </w:r>
      <w:r w:rsidRPr="00A029AE">
        <w:rPr>
          <w:rFonts w:cstheme="minorHAnsi"/>
          <w:b/>
          <w:bCs/>
          <w:color w:val="000000"/>
          <w:sz w:val="24"/>
          <w:szCs w:val="24"/>
        </w:rPr>
        <w:t>Start the questionnaire by clicking on the grey ‘Respond’ box.</w:t>
      </w:r>
    </w:p>
    <w:p w14:paraId="40418613" w14:textId="77777777" w:rsidR="00A029AE" w:rsidRDefault="00A029AE" w:rsidP="00A029AE">
      <w:pPr>
        <w:spacing w:after="0" w:line="264" w:lineRule="auto"/>
        <w:rPr>
          <w:rFonts w:cstheme="minorHAnsi"/>
          <w:color w:val="000000"/>
          <w:sz w:val="24"/>
          <w:szCs w:val="24"/>
        </w:rPr>
      </w:pPr>
    </w:p>
    <w:p w14:paraId="5FBD0C00" w14:textId="79F405AE" w:rsidR="00A029AE" w:rsidRPr="00A029AE" w:rsidRDefault="00A029AE" w:rsidP="00A029AE">
      <w:pPr>
        <w:spacing w:after="0" w:line="264" w:lineRule="auto"/>
        <w:rPr>
          <w:rFonts w:cstheme="minorHAnsi"/>
          <w:color w:val="000000"/>
          <w:sz w:val="24"/>
          <w:szCs w:val="24"/>
        </w:rPr>
      </w:pPr>
      <w:r w:rsidRPr="00A029AE">
        <w:rPr>
          <w:rFonts w:cstheme="minorHAnsi"/>
          <w:color w:val="000000"/>
          <w:sz w:val="24"/>
          <w:szCs w:val="24"/>
        </w:rPr>
        <w:t xml:space="preserve">The first </w:t>
      </w:r>
      <w:r w:rsidR="00C070F3">
        <w:rPr>
          <w:rFonts w:cstheme="minorHAnsi"/>
          <w:color w:val="000000"/>
          <w:sz w:val="24"/>
          <w:szCs w:val="24"/>
        </w:rPr>
        <w:t xml:space="preserve">six </w:t>
      </w:r>
      <w:r w:rsidRPr="00A029AE">
        <w:rPr>
          <w:rFonts w:cstheme="minorHAnsi"/>
          <w:color w:val="000000"/>
          <w:sz w:val="24"/>
          <w:szCs w:val="24"/>
        </w:rPr>
        <w:t xml:space="preserve">questions n </w:t>
      </w:r>
      <w:r w:rsidR="00C070F3">
        <w:rPr>
          <w:rFonts w:cstheme="minorHAnsi"/>
          <w:color w:val="000000"/>
          <w:sz w:val="24"/>
          <w:szCs w:val="24"/>
        </w:rPr>
        <w:t xml:space="preserve">are </w:t>
      </w:r>
      <w:r w:rsidRPr="00A029AE">
        <w:rPr>
          <w:rFonts w:cstheme="minorHAnsi"/>
          <w:color w:val="000000"/>
          <w:sz w:val="24"/>
          <w:szCs w:val="24"/>
        </w:rPr>
        <w:t>about you and are simple tick boxes</w:t>
      </w:r>
      <w:r w:rsidR="000447D3">
        <w:rPr>
          <w:rFonts w:cstheme="minorHAnsi"/>
          <w:color w:val="000000"/>
          <w:sz w:val="24"/>
          <w:szCs w:val="24"/>
        </w:rPr>
        <w:t xml:space="preserve">.  </w:t>
      </w:r>
      <w:r w:rsidRPr="00A029AE">
        <w:rPr>
          <w:rFonts w:cstheme="minorHAnsi"/>
          <w:color w:val="000000"/>
          <w:sz w:val="24"/>
          <w:szCs w:val="24"/>
        </w:rPr>
        <w:t xml:space="preserve">There are then a set of questions about your views on travel, the city and how you use energy. They are tick boxes so </w:t>
      </w:r>
      <w:proofErr w:type="gramStart"/>
      <w:r w:rsidRPr="00A029AE">
        <w:rPr>
          <w:rFonts w:cstheme="minorHAnsi"/>
          <w:color w:val="000000"/>
          <w:sz w:val="24"/>
          <w:szCs w:val="24"/>
        </w:rPr>
        <w:t>don’t</w:t>
      </w:r>
      <w:proofErr w:type="gramEnd"/>
      <w:r w:rsidRPr="00A029AE">
        <w:rPr>
          <w:rFonts w:cstheme="minorHAnsi"/>
          <w:color w:val="000000"/>
          <w:sz w:val="24"/>
          <w:szCs w:val="24"/>
        </w:rPr>
        <w:t xml:space="preserve"> take long to answer (but you don’t need to answer them all)</w:t>
      </w:r>
    </w:p>
    <w:p w14:paraId="5DA04C8F" w14:textId="77777777" w:rsidR="000447D3" w:rsidRDefault="000447D3" w:rsidP="00A029AE">
      <w:pPr>
        <w:spacing w:after="0" w:line="264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2823A8F" w14:textId="47DD24FD" w:rsidR="00A029AE" w:rsidRPr="00A029AE" w:rsidRDefault="000447D3" w:rsidP="00A029AE">
      <w:pPr>
        <w:spacing w:after="0" w:line="264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The main q</w:t>
      </w:r>
      <w:r w:rsidR="00A029AE" w:rsidRPr="00A029AE">
        <w:rPr>
          <w:rFonts w:cstheme="minorHAnsi"/>
          <w:b/>
          <w:bCs/>
          <w:color w:val="000000"/>
          <w:sz w:val="24"/>
          <w:szCs w:val="24"/>
        </w:rPr>
        <w:t xml:space="preserve">uestions about the </w:t>
      </w:r>
      <w:r w:rsidR="00A029AE">
        <w:rPr>
          <w:rFonts w:cstheme="minorHAnsi"/>
          <w:b/>
          <w:bCs/>
          <w:color w:val="000000"/>
          <w:sz w:val="24"/>
          <w:szCs w:val="24"/>
        </w:rPr>
        <w:t>P</w:t>
      </w:r>
      <w:r w:rsidR="00A029AE" w:rsidRPr="00A029AE">
        <w:rPr>
          <w:rFonts w:cstheme="minorHAnsi"/>
          <w:b/>
          <w:bCs/>
          <w:color w:val="000000"/>
          <w:sz w:val="24"/>
          <w:szCs w:val="24"/>
        </w:rPr>
        <w:t xml:space="preserve">lan start at </w:t>
      </w:r>
      <w:r w:rsidR="009E1473">
        <w:rPr>
          <w:rFonts w:cstheme="minorHAnsi"/>
          <w:b/>
          <w:bCs/>
          <w:color w:val="000000"/>
          <w:sz w:val="24"/>
          <w:szCs w:val="24"/>
        </w:rPr>
        <w:t>Q</w:t>
      </w:r>
      <w:r w:rsidR="00A029AE" w:rsidRPr="00A029AE">
        <w:rPr>
          <w:rFonts w:cstheme="minorHAnsi"/>
          <w:b/>
          <w:bCs/>
          <w:color w:val="000000"/>
          <w:sz w:val="24"/>
          <w:szCs w:val="24"/>
        </w:rPr>
        <w:t>u. 23.</w:t>
      </w:r>
      <w:r w:rsidR="00A029AE">
        <w:rPr>
          <w:rFonts w:cstheme="minorHAnsi"/>
          <w:b/>
          <w:bCs/>
          <w:color w:val="000000"/>
          <w:sz w:val="24"/>
          <w:szCs w:val="24"/>
        </w:rPr>
        <w:t xml:space="preserve">   We ask you to at least answer four key questions:</w:t>
      </w:r>
    </w:p>
    <w:p w14:paraId="618D9CDE" w14:textId="3634A6EB" w:rsidR="00A029AE" w:rsidRPr="00A029AE" w:rsidRDefault="00A029AE" w:rsidP="008208F6">
      <w:pPr>
        <w:pStyle w:val="ListParagraph"/>
        <w:numPr>
          <w:ilvl w:val="0"/>
          <w:numId w:val="1"/>
        </w:numPr>
        <w:spacing w:before="120" w:after="0" w:line="264" w:lineRule="auto"/>
        <w:contextualSpacing w:val="0"/>
        <w:rPr>
          <w:rFonts w:cstheme="minorHAnsi"/>
          <w:color w:val="000000"/>
          <w:sz w:val="24"/>
          <w:szCs w:val="24"/>
        </w:rPr>
      </w:pPr>
      <w:r w:rsidRPr="00C070F3">
        <w:rPr>
          <w:rFonts w:cstheme="minorHAnsi"/>
          <w:b/>
          <w:bCs/>
          <w:i/>
          <w:iCs/>
          <w:color w:val="000000"/>
          <w:sz w:val="24"/>
          <w:szCs w:val="24"/>
        </w:rPr>
        <w:t>Qu 25</w:t>
      </w:r>
      <w:r w:rsidRPr="00A029AE">
        <w:rPr>
          <w:rFonts w:cstheme="minorHAnsi"/>
          <w:color w:val="000000"/>
          <w:sz w:val="24"/>
          <w:szCs w:val="24"/>
        </w:rPr>
        <w:t xml:space="preserve"> asks about the adoption of a local, more stringent, NO2 annual mean target of 30 ug/m3 to be achieved in the city by 2025, and if you agree with setting this target?</w:t>
      </w:r>
      <w:r>
        <w:rPr>
          <w:rFonts w:cstheme="minorHAnsi"/>
          <w:color w:val="000000"/>
          <w:sz w:val="24"/>
          <w:szCs w:val="24"/>
        </w:rPr>
        <w:t xml:space="preserve">  </w:t>
      </w:r>
      <w:r w:rsidRPr="009E1473">
        <w:rPr>
          <w:rFonts w:cstheme="minorHAnsi"/>
          <w:b/>
          <w:bCs/>
          <w:color w:val="000000"/>
          <w:sz w:val="24"/>
          <w:szCs w:val="24"/>
        </w:rPr>
        <w:t>We urge you to ‘strongly agree’.</w:t>
      </w:r>
    </w:p>
    <w:p w14:paraId="10C7DD73" w14:textId="77777777" w:rsidR="00A029AE" w:rsidRPr="009E1473" w:rsidRDefault="00A029AE" w:rsidP="008208F6">
      <w:pPr>
        <w:pStyle w:val="ListParagraph"/>
        <w:numPr>
          <w:ilvl w:val="0"/>
          <w:numId w:val="1"/>
        </w:numPr>
        <w:spacing w:before="120" w:after="0" w:line="264" w:lineRule="auto"/>
        <w:contextualSpacing w:val="0"/>
        <w:rPr>
          <w:rFonts w:cstheme="minorHAnsi"/>
          <w:b/>
          <w:bCs/>
          <w:color w:val="000000"/>
          <w:sz w:val="24"/>
          <w:szCs w:val="24"/>
        </w:rPr>
      </w:pPr>
      <w:r w:rsidRPr="00C070F3">
        <w:rPr>
          <w:rFonts w:cstheme="minorHAnsi"/>
          <w:b/>
          <w:bCs/>
          <w:i/>
          <w:iCs/>
          <w:color w:val="000000"/>
          <w:sz w:val="24"/>
          <w:szCs w:val="24"/>
        </w:rPr>
        <w:t>Qu. 26</w:t>
      </w:r>
      <w:r w:rsidRPr="00A029AE">
        <w:rPr>
          <w:rFonts w:cstheme="minorHAnsi"/>
          <w:color w:val="000000"/>
          <w:sz w:val="24"/>
          <w:szCs w:val="24"/>
        </w:rPr>
        <w:t xml:space="preserve"> asks about the four ‘action areas’ in the Plan.   </w:t>
      </w:r>
      <w:r w:rsidRPr="009E1473">
        <w:rPr>
          <w:rFonts w:cstheme="minorHAnsi"/>
          <w:b/>
          <w:bCs/>
          <w:color w:val="000000"/>
          <w:sz w:val="24"/>
          <w:szCs w:val="24"/>
        </w:rPr>
        <w:t>We ‘agree’ or ‘strongly agree’ that all these are important</w:t>
      </w:r>
    </w:p>
    <w:p w14:paraId="5E872E5C" w14:textId="77777777" w:rsidR="00A029AE" w:rsidRPr="00A029AE" w:rsidRDefault="00A029AE" w:rsidP="008208F6">
      <w:pPr>
        <w:pStyle w:val="ListParagraph"/>
        <w:numPr>
          <w:ilvl w:val="0"/>
          <w:numId w:val="1"/>
        </w:numPr>
        <w:spacing w:before="120" w:after="0" w:line="264" w:lineRule="auto"/>
        <w:contextualSpacing w:val="0"/>
        <w:rPr>
          <w:rFonts w:cstheme="minorHAnsi"/>
          <w:color w:val="000000"/>
          <w:sz w:val="24"/>
          <w:szCs w:val="24"/>
        </w:rPr>
      </w:pPr>
      <w:r w:rsidRPr="00C070F3">
        <w:rPr>
          <w:rFonts w:cstheme="minorHAnsi"/>
          <w:b/>
          <w:bCs/>
          <w:i/>
          <w:iCs/>
          <w:color w:val="000000"/>
          <w:sz w:val="24"/>
          <w:szCs w:val="24"/>
        </w:rPr>
        <w:t>Qu. 27</w:t>
      </w:r>
      <w:r w:rsidRPr="00A029AE">
        <w:rPr>
          <w:rFonts w:cstheme="minorHAnsi"/>
          <w:color w:val="000000"/>
          <w:sz w:val="24"/>
          <w:szCs w:val="24"/>
        </w:rPr>
        <w:t xml:space="preserve"> asks if there are other priority areas that should be included.  We think that:</w:t>
      </w:r>
    </w:p>
    <w:p w14:paraId="030A785C" w14:textId="4239E8ED" w:rsidR="00A029AE" w:rsidRPr="009E1473" w:rsidRDefault="00A029AE" w:rsidP="00A54F3D">
      <w:pPr>
        <w:spacing w:before="120" w:after="0" w:line="264" w:lineRule="auto"/>
        <w:ind w:left="360"/>
        <w:rPr>
          <w:rFonts w:cstheme="minorHAnsi"/>
          <w:b/>
          <w:bCs/>
          <w:color w:val="000000"/>
          <w:sz w:val="24"/>
          <w:szCs w:val="24"/>
        </w:rPr>
      </w:pPr>
      <w:r w:rsidRPr="009E1473">
        <w:rPr>
          <w:rFonts w:cstheme="minorHAnsi"/>
          <w:b/>
          <w:bCs/>
          <w:color w:val="000000"/>
          <w:sz w:val="24"/>
          <w:szCs w:val="24"/>
        </w:rPr>
        <w:t>More research is needed on the sources of particulate pollution and clearer targets are needed to reduce particulate emissions</w:t>
      </w:r>
      <w:r w:rsidR="00A54F3D">
        <w:rPr>
          <w:rFonts w:cstheme="minorHAnsi"/>
          <w:b/>
          <w:bCs/>
          <w:color w:val="000000"/>
          <w:sz w:val="24"/>
          <w:szCs w:val="24"/>
        </w:rPr>
        <w:t>.</w:t>
      </w:r>
    </w:p>
    <w:p w14:paraId="08FDC21C" w14:textId="5543E572" w:rsidR="00A029AE" w:rsidRPr="009E1473" w:rsidRDefault="00A029AE" w:rsidP="008208F6">
      <w:pPr>
        <w:pStyle w:val="ListParagraph"/>
        <w:numPr>
          <w:ilvl w:val="0"/>
          <w:numId w:val="2"/>
        </w:numPr>
        <w:spacing w:before="120" w:after="0" w:line="264" w:lineRule="auto"/>
        <w:contextualSpacing w:val="0"/>
        <w:rPr>
          <w:rFonts w:cstheme="minorHAnsi"/>
          <w:color w:val="000000"/>
          <w:sz w:val="24"/>
          <w:szCs w:val="24"/>
        </w:rPr>
      </w:pPr>
      <w:r w:rsidRPr="00C070F3">
        <w:rPr>
          <w:rFonts w:cstheme="minorHAnsi"/>
          <w:b/>
          <w:bCs/>
          <w:i/>
          <w:iCs/>
          <w:color w:val="000000"/>
          <w:sz w:val="24"/>
          <w:szCs w:val="24"/>
        </w:rPr>
        <w:t>Qu. 28</w:t>
      </w:r>
      <w:r w:rsidRPr="009E1473">
        <w:rPr>
          <w:rFonts w:cstheme="minorHAnsi"/>
          <w:color w:val="000000"/>
          <w:sz w:val="24"/>
          <w:szCs w:val="24"/>
        </w:rPr>
        <w:t xml:space="preserve"> asks if there are measure(s) that should be in this plan.</w:t>
      </w:r>
      <w:r w:rsidR="009E1473" w:rsidRPr="009E1473">
        <w:rPr>
          <w:rFonts w:cstheme="minorHAnsi"/>
          <w:color w:val="000000"/>
          <w:sz w:val="24"/>
          <w:szCs w:val="24"/>
        </w:rPr>
        <w:t xml:space="preserve"> </w:t>
      </w:r>
      <w:r w:rsidRPr="009E1473">
        <w:rPr>
          <w:rFonts w:cstheme="minorHAnsi"/>
          <w:color w:val="000000"/>
          <w:sz w:val="24"/>
          <w:szCs w:val="24"/>
        </w:rPr>
        <w:t>We urge you to include here:</w:t>
      </w:r>
    </w:p>
    <w:p w14:paraId="0A0C6D10" w14:textId="77777777" w:rsidR="00A029AE" w:rsidRPr="009E1473" w:rsidRDefault="00A029AE" w:rsidP="008208F6">
      <w:pPr>
        <w:pStyle w:val="ListParagraph"/>
        <w:numPr>
          <w:ilvl w:val="0"/>
          <w:numId w:val="3"/>
        </w:numPr>
        <w:spacing w:after="0" w:line="264" w:lineRule="auto"/>
        <w:ind w:left="714" w:hanging="357"/>
        <w:contextualSpacing w:val="0"/>
        <w:rPr>
          <w:rFonts w:cstheme="minorHAnsi"/>
          <w:b/>
          <w:bCs/>
          <w:color w:val="000000"/>
          <w:sz w:val="24"/>
          <w:szCs w:val="24"/>
        </w:rPr>
      </w:pPr>
      <w:r w:rsidRPr="009E1473">
        <w:rPr>
          <w:rFonts w:cstheme="minorHAnsi"/>
          <w:b/>
          <w:bCs/>
          <w:color w:val="000000"/>
          <w:sz w:val="24"/>
          <w:szCs w:val="24"/>
        </w:rPr>
        <w:t>Setting annual targets towards 2025</w:t>
      </w:r>
    </w:p>
    <w:p w14:paraId="19C0BDD4" w14:textId="77777777" w:rsidR="00A029AE" w:rsidRPr="009E1473" w:rsidRDefault="00A029AE" w:rsidP="008208F6">
      <w:pPr>
        <w:pStyle w:val="ListParagraph"/>
        <w:numPr>
          <w:ilvl w:val="0"/>
          <w:numId w:val="3"/>
        </w:numPr>
        <w:spacing w:after="0" w:line="264" w:lineRule="auto"/>
        <w:ind w:left="714" w:hanging="357"/>
        <w:contextualSpacing w:val="0"/>
        <w:rPr>
          <w:rFonts w:cstheme="minorHAnsi"/>
          <w:b/>
          <w:bCs/>
          <w:color w:val="000000"/>
          <w:sz w:val="24"/>
          <w:szCs w:val="24"/>
        </w:rPr>
      </w:pPr>
      <w:r w:rsidRPr="009E1473">
        <w:rPr>
          <w:rFonts w:cstheme="minorHAnsi"/>
          <w:b/>
          <w:bCs/>
          <w:color w:val="000000"/>
          <w:sz w:val="24"/>
          <w:szCs w:val="24"/>
        </w:rPr>
        <w:t>Faster introduction of the full Zero Emission Zone</w:t>
      </w:r>
    </w:p>
    <w:p w14:paraId="123F3EA4" w14:textId="77777777" w:rsidR="00A029AE" w:rsidRPr="009E1473" w:rsidRDefault="00A029AE" w:rsidP="008208F6">
      <w:pPr>
        <w:pStyle w:val="ListParagraph"/>
        <w:numPr>
          <w:ilvl w:val="0"/>
          <w:numId w:val="3"/>
        </w:numPr>
        <w:spacing w:after="0" w:line="264" w:lineRule="auto"/>
        <w:ind w:left="714" w:hanging="357"/>
        <w:contextualSpacing w:val="0"/>
        <w:rPr>
          <w:rFonts w:cstheme="minorHAnsi"/>
          <w:color w:val="000000"/>
          <w:sz w:val="24"/>
          <w:szCs w:val="24"/>
        </w:rPr>
      </w:pPr>
      <w:r w:rsidRPr="009E1473">
        <w:rPr>
          <w:rFonts w:cstheme="minorHAnsi"/>
          <w:b/>
          <w:bCs/>
          <w:color w:val="000000"/>
          <w:sz w:val="24"/>
          <w:szCs w:val="24"/>
        </w:rPr>
        <w:t>Clearer targets and specific action for changing journeys and reducing the need to travel.</w:t>
      </w:r>
    </w:p>
    <w:p w14:paraId="0D275AB2" w14:textId="77777777" w:rsidR="00C92766" w:rsidRPr="00A029AE" w:rsidRDefault="0097550D" w:rsidP="00A029AE">
      <w:pPr>
        <w:spacing w:after="0" w:line="264" w:lineRule="auto"/>
        <w:rPr>
          <w:rFonts w:cstheme="minorHAnsi"/>
        </w:rPr>
      </w:pPr>
    </w:p>
    <w:sectPr w:rsidR="00C92766" w:rsidRPr="00A02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842CC"/>
    <w:multiLevelType w:val="hybridMultilevel"/>
    <w:tmpl w:val="ADC85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5B2567"/>
    <w:multiLevelType w:val="hybridMultilevel"/>
    <w:tmpl w:val="38B85D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E3522"/>
    <w:multiLevelType w:val="hybridMultilevel"/>
    <w:tmpl w:val="712E4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E"/>
    <w:rsid w:val="000447D3"/>
    <w:rsid w:val="002138FA"/>
    <w:rsid w:val="00370FB7"/>
    <w:rsid w:val="00385B60"/>
    <w:rsid w:val="00637297"/>
    <w:rsid w:val="006E7C7C"/>
    <w:rsid w:val="00717E52"/>
    <w:rsid w:val="008208F6"/>
    <w:rsid w:val="009E1473"/>
    <w:rsid w:val="00A029AE"/>
    <w:rsid w:val="00A54F3D"/>
    <w:rsid w:val="00AA459A"/>
    <w:rsid w:val="00C0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6597"/>
  <w15:chartTrackingRefBased/>
  <w15:docId w15:val="{D762DA1A-2293-4B81-9FE9-A39CB8B7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9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9A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2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ord.gov.uk/news/article/1541/have_your_say_on_the_future_of_oxford_s_air_qualit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church</dc:creator>
  <cp:keywords/>
  <dc:description/>
  <cp:lastModifiedBy>chris church</cp:lastModifiedBy>
  <cp:revision>2</cp:revision>
  <dcterms:created xsi:type="dcterms:W3CDTF">2020-10-27T10:38:00Z</dcterms:created>
  <dcterms:modified xsi:type="dcterms:W3CDTF">2020-10-27T10:38:00Z</dcterms:modified>
</cp:coreProperties>
</file>